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00" w:lineRule="atLeast"/>
        <w:jc w:val="center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eastAsia="zh-CN"/>
        </w:rPr>
        <w:t>第32届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广东省广播影视奖</w:t>
      </w:r>
    </w:p>
    <w:p>
      <w:pPr>
        <w:snapToGrid w:val="0"/>
        <w:spacing w:line="500" w:lineRule="atLeast"/>
        <w:jc w:val="center"/>
        <w:rPr>
          <w:rFonts w:ascii="楷体_GB2312" w:hAnsi="楷体_GB2312" w:eastAsia="楷体_GB2312" w:cs="楷体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  <w:t>影视制作经营机构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参评作品</w:t>
      </w: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基本质量承诺书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我承诺，经认真对我提交的广东省广播影视奖参评作品《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》的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申报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表、视音频、文字稿等申报材料进行逐字逐帧、逐分逐秒审查，我的参评作品符合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本届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《广东省广播影视奖评选办法》规定的总体评选标准、各类别评选标准、各项目评选要求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达到评选作品基本质量标准，参评作品(含文稿)不存在政治错误、导向不当、社会影响不良等情况，不存在节目或新闻要素不全、事实性错误或事实交代不清、文不对题、表述有歧义（被采访对象口述和引用原文除外）等情况，不存在词序错乱、成分缺失、指代不明、语句杂糅、归类有误、意思表达不清等情况，不存在错别字、标点符号错误、多字、落字等情况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不存在使用成语不规范、缩略词语不当、生造词语、指代不统一、词语使用或搭配不当、数字单位缺失、前后表述不一致等情况；音视频不存在主持人、记者表述错误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现场音响和画面质量不存在明显缺陷等情况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电视剧作品中所有服装、化妆、道具，以及所涉及的标识、符号、文字、图样等均符合所呈现的年代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所涉及的民族、宗教、外交等内容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出现的地图等信息均符合相关规定。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如有违反上述承诺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发现我的参评作品没有达到评选作品基本质量标准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一经查实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我愿立即撤销该作品参评或获奖资格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退回奖杯、获奖证书、奖金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并接受主办单位按照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本届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《广东省广播影视奖评选办法》</w:t>
      </w:r>
      <w:r>
        <w:rPr>
          <w:rFonts w:hint="eastAsia" w:ascii="仿宋" w:hAnsi="仿宋" w:eastAsia="仿宋" w:cs="仿宋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附件6相关规定给予的处罚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承诺人（签名）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                      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5ZGM0NDczOTljZmU4ZGM1YjUzNjYzNzJiOTYxNWUifQ=="/>
  </w:docVars>
  <w:rsids>
    <w:rsidRoot w:val="64C509A0"/>
    <w:rsid w:val="228734EA"/>
    <w:rsid w:val="51FC6196"/>
    <w:rsid w:val="54C50780"/>
    <w:rsid w:val="64C509A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2023-11-01T07:31:00Z</dcterms:created>
  <dc:creator>vnlo</dc:creator>
  <cp:lastModifiedBy>陈伟壁</cp:lastModifiedBy>
  <dcterms:modified xsi:type="dcterms:W3CDTF">2023-11-03T04:41:49Z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30FDAEE7808B4D79926805A67D2387E0_11</vt:lpwstr>
  </property>
</Properties>
</file>